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left"/>
        <w:rPr>
          <w:rFonts w:hint="default" w:ascii="宋体" w:hAnsi="宋体" w:eastAsia="宋体" w:cs="宋体"/>
          <w:i w:val="0"/>
          <w:caps w:val="0"/>
          <w:color w:val="000000"/>
          <w:spacing w:val="0"/>
          <w:kern w:val="0"/>
          <w:sz w:val="24"/>
          <w:szCs w:val="24"/>
          <w:shd w:val="clear" w:color="auto" w:fill="FFFFFF"/>
          <w:lang w:val="en-US" w:eastAsia="zh-CN" w:bidi="ar"/>
        </w:rPr>
      </w:pPr>
      <w:r>
        <w:rPr>
          <w:rFonts w:hint="eastAsia" w:ascii="宋体" w:hAnsi="宋体" w:eastAsia="宋体" w:cs="宋体"/>
          <w:i w:val="0"/>
          <w:caps w:val="0"/>
          <w:color w:val="000000"/>
          <w:spacing w:val="0"/>
          <w:kern w:val="0"/>
          <w:sz w:val="24"/>
          <w:szCs w:val="24"/>
          <w:shd w:val="clear" w:color="auto" w:fill="FFFFFF"/>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24"/>
          <w:szCs w:val="24"/>
          <w:shd w:val="clear" w:color="auto" w:fill="FFFFFF"/>
          <w:lang w:val="en-US" w:eastAsia="zh-CN" w:bidi="ar"/>
        </w:rPr>
        <w:t>2023年上半年绵阳市农业科学研究院公开选调工作人员岗位和条件一览表</w:t>
      </w:r>
    </w:p>
    <w:tbl>
      <w:tblPr>
        <w:tblStyle w:val="2"/>
        <w:tblW w:w="134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24"/>
        <w:gridCol w:w="970"/>
        <w:gridCol w:w="1124"/>
        <w:gridCol w:w="961"/>
        <w:gridCol w:w="815"/>
        <w:gridCol w:w="1532"/>
        <w:gridCol w:w="1338"/>
        <w:gridCol w:w="1124"/>
        <w:gridCol w:w="2487"/>
        <w:gridCol w:w="2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atLeast"/>
        </w:trPr>
        <w:tc>
          <w:tcPr>
            <w:tcW w:w="1124" w:type="dxa"/>
            <w:vMerge w:val="restart"/>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i w:val="0"/>
                <w:caps w:val="0"/>
                <w:color w:val="000000"/>
                <w:spacing w:val="0"/>
                <w:kern w:val="0"/>
                <w:sz w:val="24"/>
                <w:szCs w:val="24"/>
                <w:lang w:val="en-US" w:eastAsia="zh-CN" w:bidi="ar"/>
              </w:rPr>
              <w:t>考调单位</w:t>
            </w:r>
          </w:p>
        </w:tc>
        <w:tc>
          <w:tcPr>
            <w:tcW w:w="970" w:type="dxa"/>
            <w:vMerge w:val="restart"/>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i w:val="0"/>
                <w:caps w:val="0"/>
                <w:color w:val="000000"/>
                <w:spacing w:val="0"/>
                <w:kern w:val="0"/>
                <w:sz w:val="24"/>
                <w:szCs w:val="24"/>
                <w:lang w:val="en-US" w:eastAsia="zh-CN" w:bidi="ar"/>
              </w:rPr>
              <w:t>招聘职位</w:t>
            </w:r>
          </w:p>
        </w:tc>
        <w:tc>
          <w:tcPr>
            <w:tcW w:w="1124" w:type="dxa"/>
            <w:vMerge w:val="restart"/>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i w:val="0"/>
                <w:caps w:val="0"/>
                <w:color w:val="000000"/>
                <w:spacing w:val="0"/>
                <w:kern w:val="0"/>
                <w:sz w:val="24"/>
                <w:szCs w:val="24"/>
                <w:lang w:val="en-US" w:eastAsia="zh-CN" w:bidi="ar"/>
              </w:rPr>
              <w:t>拟考调岗位等级</w:t>
            </w:r>
          </w:p>
        </w:tc>
        <w:tc>
          <w:tcPr>
            <w:tcW w:w="961" w:type="dxa"/>
            <w:vMerge w:val="restart"/>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i w:val="0"/>
                <w:caps w:val="0"/>
                <w:color w:val="000000"/>
                <w:spacing w:val="0"/>
                <w:kern w:val="0"/>
                <w:sz w:val="24"/>
                <w:szCs w:val="24"/>
                <w:lang w:val="en-US" w:eastAsia="zh-CN" w:bidi="ar"/>
              </w:rPr>
              <w:t>岗位编码</w:t>
            </w:r>
          </w:p>
        </w:tc>
        <w:tc>
          <w:tcPr>
            <w:tcW w:w="815" w:type="dxa"/>
            <w:vMerge w:val="restart"/>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i w:val="0"/>
                <w:caps w:val="0"/>
                <w:color w:val="000000"/>
                <w:spacing w:val="0"/>
                <w:kern w:val="0"/>
                <w:sz w:val="24"/>
                <w:szCs w:val="24"/>
                <w:lang w:val="en-US" w:eastAsia="zh-CN" w:bidi="ar"/>
              </w:rPr>
              <w:t>考调名额</w:t>
            </w:r>
          </w:p>
        </w:tc>
        <w:tc>
          <w:tcPr>
            <w:tcW w:w="8503" w:type="dxa"/>
            <w:gridSpan w:val="5"/>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i w:val="0"/>
                <w:caps w:val="0"/>
                <w:color w:val="000000"/>
                <w:spacing w:val="0"/>
                <w:kern w:val="0"/>
                <w:sz w:val="24"/>
                <w:szCs w:val="24"/>
                <w:lang w:val="en-US" w:eastAsia="zh-CN" w:bidi="ar"/>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7" w:hRule="atLeast"/>
        </w:trPr>
        <w:tc>
          <w:tcPr>
            <w:tcW w:w="1124"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hint="eastAsia" w:ascii="宋体" w:hAnsi="宋体" w:eastAsia="宋体" w:cs="宋体"/>
                <w:i w:val="0"/>
                <w:caps w:val="0"/>
                <w:color w:val="000000"/>
                <w:spacing w:val="0"/>
                <w:sz w:val="18"/>
                <w:szCs w:val="18"/>
              </w:rPr>
            </w:pPr>
          </w:p>
        </w:tc>
        <w:tc>
          <w:tcPr>
            <w:tcW w:w="970"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hint="eastAsia" w:ascii="宋体" w:hAnsi="宋体" w:eastAsia="宋体" w:cs="宋体"/>
                <w:i w:val="0"/>
                <w:caps w:val="0"/>
                <w:color w:val="000000"/>
                <w:spacing w:val="0"/>
                <w:sz w:val="18"/>
                <w:szCs w:val="18"/>
              </w:rPr>
            </w:pPr>
          </w:p>
        </w:tc>
        <w:tc>
          <w:tcPr>
            <w:tcW w:w="1124"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hint="eastAsia" w:ascii="宋体" w:hAnsi="宋体" w:eastAsia="宋体" w:cs="宋体"/>
                <w:i w:val="0"/>
                <w:caps w:val="0"/>
                <w:color w:val="000000"/>
                <w:spacing w:val="0"/>
                <w:sz w:val="18"/>
                <w:szCs w:val="18"/>
              </w:rPr>
            </w:pPr>
          </w:p>
        </w:tc>
        <w:tc>
          <w:tcPr>
            <w:tcW w:w="961"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hint="eastAsia" w:ascii="宋体" w:hAnsi="宋体" w:eastAsia="宋体" w:cs="宋体"/>
                <w:i w:val="0"/>
                <w:caps w:val="0"/>
                <w:color w:val="000000"/>
                <w:spacing w:val="0"/>
                <w:sz w:val="18"/>
                <w:szCs w:val="18"/>
              </w:rPr>
            </w:pPr>
          </w:p>
        </w:tc>
        <w:tc>
          <w:tcPr>
            <w:tcW w:w="815"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hint="eastAsia" w:ascii="宋体" w:hAnsi="宋体" w:eastAsia="宋体" w:cs="宋体"/>
                <w:i w:val="0"/>
                <w:caps w:val="0"/>
                <w:color w:val="000000"/>
                <w:spacing w:val="0"/>
                <w:sz w:val="18"/>
                <w:szCs w:val="18"/>
              </w:rPr>
            </w:pPr>
          </w:p>
        </w:tc>
        <w:tc>
          <w:tcPr>
            <w:tcW w:w="153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i w:val="0"/>
                <w:caps w:val="0"/>
                <w:color w:val="000000"/>
                <w:spacing w:val="0"/>
                <w:kern w:val="0"/>
                <w:sz w:val="24"/>
                <w:szCs w:val="24"/>
                <w:lang w:val="en-US" w:eastAsia="zh-CN" w:bidi="ar"/>
              </w:rPr>
              <w:t>年龄</w:t>
            </w:r>
          </w:p>
        </w:tc>
        <w:tc>
          <w:tcPr>
            <w:tcW w:w="1338"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i w:val="0"/>
                <w:caps w:val="0"/>
                <w:color w:val="000000"/>
                <w:spacing w:val="0"/>
                <w:kern w:val="0"/>
                <w:sz w:val="24"/>
                <w:szCs w:val="24"/>
                <w:lang w:val="en-US" w:eastAsia="zh-CN" w:bidi="ar"/>
              </w:rPr>
              <w:t>学历</w:t>
            </w:r>
          </w:p>
        </w:tc>
        <w:tc>
          <w:tcPr>
            <w:tcW w:w="1124"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i w:val="0"/>
                <w:caps w:val="0"/>
                <w:color w:val="000000"/>
                <w:spacing w:val="0"/>
                <w:kern w:val="0"/>
                <w:sz w:val="24"/>
                <w:szCs w:val="24"/>
                <w:lang w:val="en-US" w:eastAsia="zh-CN" w:bidi="ar"/>
              </w:rPr>
              <w:t>学位</w:t>
            </w:r>
          </w:p>
        </w:tc>
        <w:tc>
          <w:tcPr>
            <w:tcW w:w="248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i w:val="0"/>
                <w:caps w:val="0"/>
                <w:color w:val="000000"/>
                <w:spacing w:val="0"/>
                <w:kern w:val="0"/>
                <w:sz w:val="24"/>
                <w:szCs w:val="24"/>
                <w:lang w:val="en-US" w:eastAsia="zh-CN" w:bidi="ar"/>
              </w:rPr>
              <w:t>专      业</w:t>
            </w:r>
          </w:p>
        </w:tc>
        <w:tc>
          <w:tcPr>
            <w:tcW w:w="202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i w:val="0"/>
                <w:caps w:val="0"/>
                <w:color w:val="000000"/>
                <w:spacing w:val="0"/>
                <w:kern w:val="0"/>
                <w:sz w:val="24"/>
                <w:szCs w:val="24"/>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58" w:hRule="atLeast"/>
        </w:trPr>
        <w:tc>
          <w:tcPr>
            <w:tcW w:w="1124"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000000"/>
                <w:spacing w:val="0"/>
                <w:kern w:val="0"/>
                <w:sz w:val="24"/>
                <w:szCs w:val="24"/>
                <w:lang w:val="en-US" w:eastAsia="zh-CN" w:bidi="ar"/>
              </w:rPr>
              <w:t>绵阳市农业科学研究院</w:t>
            </w:r>
          </w:p>
        </w:tc>
        <w:tc>
          <w:tcPr>
            <w:tcW w:w="97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kern w:val="0"/>
                <w:sz w:val="24"/>
                <w:szCs w:val="24"/>
                <w:lang w:val="en-US" w:eastAsia="zh-CN" w:bidi="ar"/>
              </w:rPr>
              <w:t>会计</w:t>
            </w:r>
          </w:p>
        </w:tc>
        <w:tc>
          <w:tcPr>
            <w:tcW w:w="1124"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kern w:val="0"/>
                <w:sz w:val="24"/>
                <w:szCs w:val="24"/>
                <w:lang w:val="en-US" w:eastAsia="zh-CN" w:bidi="ar"/>
              </w:rPr>
              <w:t>专业技术十二级及以上</w:t>
            </w:r>
          </w:p>
        </w:tc>
        <w:tc>
          <w:tcPr>
            <w:tcW w:w="961"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kern w:val="0"/>
                <w:sz w:val="24"/>
                <w:szCs w:val="24"/>
                <w:lang w:val="en-US" w:eastAsia="zh-CN" w:bidi="ar"/>
              </w:rPr>
              <w:t>202304</w:t>
            </w:r>
          </w:p>
        </w:tc>
        <w:tc>
          <w:tcPr>
            <w:tcW w:w="81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kern w:val="0"/>
                <w:sz w:val="24"/>
                <w:szCs w:val="24"/>
                <w:lang w:val="en-US" w:eastAsia="zh-CN" w:bidi="ar"/>
              </w:rPr>
              <w:t>1</w:t>
            </w:r>
          </w:p>
        </w:tc>
        <w:tc>
          <w:tcPr>
            <w:tcW w:w="1532"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kern w:val="0"/>
                <w:sz w:val="24"/>
                <w:szCs w:val="24"/>
                <w:lang w:val="en-US" w:eastAsia="zh-CN" w:bidi="ar"/>
              </w:rPr>
              <w:t>1992年3月27日以后出生；硕士研究生或取得中级职称资格者可放宽至1987年3月27日以后出生</w:t>
            </w:r>
          </w:p>
        </w:tc>
        <w:tc>
          <w:tcPr>
            <w:tcW w:w="1338"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kern w:val="0"/>
                <w:sz w:val="24"/>
                <w:szCs w:val="24"/>
                <w:lang w:val="en-US" w:eastAsia="zh-CN" w:bidi="ar"/>
              </w:rPr>
              <w:t>全日制普通高等教育本科及以上</w:t>
            </w:r>
          </w:p>
        </w:tc>
        <w:tc>
          <w:tcPr>
            <w:tcW w:w="1124"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kern w:val="0"/>
                <w:sz w:val="24"/>
                <w:szCs w:val="24"/>
                <w:lang w:val="en-US" w:eastAsia="zh-CN" w:bidi="ar"/>
              </w:rPr>
              <w:t>取得学历相应学位</w:t>
            </w:r>
          </w:p>
        </w:tc>
        <w:tc>
          <w:tcPr>
            <w:tcW w:w="248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000000"/>
                <w:spacing w:val="0"/>
                <w:kern w:val="0"/>
                <w:sz w:val="24"/>
                <w:szCs w:val="24"/>
                <w:lang w:val="en-US" w:eastAsia="zh-CN" w:bidi="ar"/>
              </w:rPr>
              <w:t>本科：会计学、财务管理、经济学；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caps w:val="0"/>
                <w:color w:val="000000"/>
                <w:spacing w:val="0"/>
                <w:kern w:val="0"/>
                <w:sz w:val="24"/>
                <w:szCs w:val="24"/>
                <w:lang w:val="en-US" w:eastAsia="zh-CN" w:bidi="ar"/>
              </w:rPr>
              <w:t>研究生：会计学、财务管理</w:t>
            </w:r>
          </w:p>
        </w:tc>
        <w:tc>
          <w:tcPr>
            <w:tcW w:w="202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kern w:val="0"/>
                <w:sz w:val="24"/>
                <w:szCs w:val="24"/>
                <w:lang w:val="en-US" w:eastAsia="zh-CN" w:bidi="ar"/>
              </w:rPr>
              <w:t>具有助理会计师及以上资格证书，须从事会计工作满2年</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B2470"/>
    <w:rsid w:val="3EAB2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2023-03-23T16:23:00Z</dcterms:created>
  <dc:creator>四斋蒸鹅心</dc:creator>
  <cp:lastModifiedBy>四斋蒸鹅心</cp:lastModifiedBy>
  <dcterms:modified xsi:type="dcterms:W3CDTF">2023-03-23T16:23:53Z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